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Część  A- Podprogram 2021 Plus</w:t>
      </w:r>
    </w:p>
    <w:p>
      <w:pPr>
        <w:pStyle w:val="Normal"/>
        <w:rPr/>
      </w:pPr>
      <w:r>
        <w:rPr>
          <w:rFonts w:eastAsia="Calibri"/>
        </w:rPr>
        <w:t>………………………………………………</w:t>
      </w:r>
      <w:r>
        <w:rPr>
          <w:rFonts w:eastAsia="Calibri"/>
          <w:b/>
          <w:bCs/>
        </w:rPr>
        <w:t>Załącznik Nr 5 do wytycznych</w:t>
      </w:r>
      <w:r>
        <w:rPr/>
        <w:t xml:space="preserve"> </w:t>
      </w:r>
      <w:r>
        <w:rPr>
          <w:rFonts w:eastAsia="Calibri"/>
          <w:b/>
          <w:bCs/>
        </w:rPr>
        <w:t xml:space="preserve">w ramach PO PŻ w Podprogramie 2021 Plus </w:t>
      </w:r>
      <w:r>
        <w:rPr>
          <w:rFonts w:eastAsia="Calibri"/>
        </w:rPr>
        <w:t xml:space="preserve">                               </w:t>
        <w:br/>
        <w:t xml:space="preserve">                  </w:t>
      </w:r>
      <w:r>
        <w:rPr>
          <w:rFonts w:eastAsia="Calibri"/>
          <w:sz w:val="20"/>
          <w:szCs w:val="20"/>
        </w:rPr>
        <w:t>Pieczęć OPS</w:t>
      </w:r>
      <w:r>
        <w:rPr>
          <w:rFonts w:eastAsia="Calibri"/>
        </w:rPr>
        <w:t xml:space="preserve">                                                    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Skierowanie  do otrzymania pomocy żywnościowej </w:t>
        <w:br/>
        <w:t xml:space="preserve">w ramach Programu Operacyjnego  Pomoc Żywnościowa 2014-2020 </w:t>
        <w:br/>
        <w:t>współfinansowanego z Europejskiego Funduszu Pomocy Najbardziej Potrzebującym (FEAD)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Podprogram 2021 Plus</w:t>
      </w:r>
    </w:p>
    <w:p>
      <w:pPr>
        <w:pStyle w:val="Normal"/>
        <w:spacing w:lineRule="auto" w:line="24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Nr …………</w:t>
      </w:r>
    </w:p>
    <w:p>
      <w:pPr>
        <w:pStyle w:val="Normal"/>
        <w:spacing w:lineRule="auto" w:line="24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eastAsia="Calibri"/>
        </w:rPr>
      </w:pPr>
      <w:r>
        <w:rPr>
          <w:rFonts w:eastAsia="Calibri"/>
        </w:rPr>
        <w:t>1. Imię i nazwisko ………………………………………………………………………………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2. informacja o osobie/rodzinie  </w:t>
      </w:r>
    </w:p>
    <w:p>
      <w:pPr>
        <w:pStyle w:val="Normal"/>
        <w:rPr>
          <w:rFonts w:eastAsia="Calibri"/>
          <w:b/>
          <w:b/>
          <w:bCs/>
          <w:i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w:t>W pkt a, b, c  zaznaczyć właściwe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>
      <w:pPr>
        <w:pStyle w:val="Normal"/>
        <w:ind w:left="0" w:right="0" w:firstLine="284"/>
        <w:rPr>
          <w:rFonts w:eastAsia="Calibri"/>
        </w:rPr>
      </w:pPr>
      <w:r>
        <w:rPr>
          <w:rFonts w:eastAsia="Calibri"/>
        </w:rPr>
        <w:t xml:space="preserve">1) osoba samotnie gospodarująca            2) osoba w rodzinie      </w:t>
      </w:r>
    </w:p>
    <w:p>
      <w:pPr>
        <w:pStyle w:val="Normal"/>
        <w:rPr/>
      </w:pPr>
      <w:r>
        <w:rPr>
          <w:rFonts w:eastAsia="Calibri"/>
          <w:b/>
          <w:bCs/>
        </w:rPr>
        <w:t>b/ dochód osoby/rodziny</w:t>
      </w:r>
      <w:r>
        <w:rPr>
          <w:rFonts w:eastAsia="Calibri"/>
        </w:rPr>
        <w:t xml:space="preserve"> w odniesieniu do kryterium dochodowego określonego na podstawie art. 8 ustawy z dnia 12 marca 2004 roku o pomocy społecznej </w:t>
      </w:r>
      <w:r>
        <w:rPr>
          <w:rStyle w:val="Zakotwiczenieprzypisudolnego"/>
          <w:rFonts w:eastAsia="Calibri"/>
        </w:rPr>
        <w:footnoteReference w:id="2"/>
      </w:r>
    </w:p>
    <w:p>
      <w:pPr>
        <w:pStyle w:val="Normal"/>
        <w:ind w:left="0" w:right="0" w:firstLine="284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 xml:space="preserve">1) do 100%                      2)  100% -235%       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9525" distL="0" distR="635" simplePos="0" locked="0" layoutInCell="1" allowOverlap="1" relativeHeight="27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750" cy="181610"/>
                <wp:effectExtent l="0" t="0" r="0" b="0"/>
                <wp:wrapNone/>
                <wp:docPr id="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stroked="t" style="position:absolute;margin-left:22.15pt;margin-top:20.3pt;width:22.4pt;height:14.2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</w:rPr>
        <w:t>c</w:t>
      </w:r>
      <w:r>
        <w:rPr>
          <w:rFonts w:eastAsia="Calibri"/>
          <w:b/>
          <w:bCs/>
        </w:rPr>
        <w:t>/ powody  udzielania pomocy</w:t>
      </w:r>
      <w:bookmarkStart w:id="0" w:name="_Ref442869377"/>
      <w:r>
        <w:rPr>
          <w:rStyle w:val="Zakotwiczenieprzypisudolnego"/>
          <w:rFonts w:eastAsia="Calibri"/>
          <w:vertAlign w:val="superscript"/>
        </w:rPr>
        <w:footnoteReference w:id="3"/>
      </w:r>
      <w:bookmarkEnd w:id="0"/>
      <w:r>
        <w:rPr>
          <w:rFonts w:eastAsia="Calibri"/>
        </w:rPr>
        <w:t xml:space="preserve">:  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9525" distL="0" distR="635" simplePos="0" locked="0" layoutInCell="1" allowOverlap="1" relativeHeight="23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750" cy="181610"/>
                <wp:effectExtent l="0" t="0" r="0" b="0"/>
                <wp:wrapNone/>
                <wp:docPr id="2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stroked="t" style="position:absolute;margin-left:22.15pt;margin-top:18.25pt;width:22.4pt;height:14.2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</w:t>
      </w:r>
      <w:r>
        <w:rPr>
          <w:rFonts w:eastAsia="Calibri"/>
          <w:sz w:val="20"/>
          <w:szCs w:val="20"/>
        </w:rPr>
        <w:tab/>
        <w:tab/>
        <w:t>ubóstwo;</w:t>
      </w:r>
    </w:p>
    <w:p>
      <w:pPr>
        <w:pStyle w:val="Normal"/>
        <w:spacing w:lineRule="auto" w:line="240"/>
        <w:rPr/>
      </w:pPr>
      <w:r>
        <w:rPr>
          <w:rFonts w:eastAsia="Calibri"/>
          <w:sz w:val="20"/>
          <w:szCs w:val="20"/>
        </w:rPr>
        <w:tab/>
        <w:tab/>
        <w:t>bezdomność;</w:t>
      </w:r>
      <w:r>
        <mc:AlternateContent>
          <mc:Choice Requires="wps">
            <w:drawing>
              <wp:anchor behindDoc="0" distT="0" distB="0" distL="0" distR="635" simplePos="0" locked="0" layoutInCell="1" allowOverlap="1" relativeHeight="25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750" cy="191135"/>
                <wp:effectExtent l="0" t="0" r="0" b="0"/>
                <wp:wrapNone/>
                <wp:docPr id="3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904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stroked="t" style="position:absolute;margin-left:22.15pt;margin-top:17.3pt;width:22.4pt;height:14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5080" distL="0" distR="635" simplePos="0" locked="0" layoutInCell="1" allowOverlap="1" relativeHeight="24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750" cy="167005"/>
                <wp:effectExtent l="0" t="0" r="0" b="0"/>
                <wp:wrapNone/>
                <wp:docPr id="4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663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" stroked="t" style="position:absolute;margin-left:22.15pt;margin-top:20.35pt;width:22.4pt;height:13.0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niepełnosprawność;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7620" distL="0" distR="635" simplePos="0" locked="0" layoutInCell="1" allowOverlap="1" relativeHeight="26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750" cy="183515"/>
                <wp:effectExtent l="0" t="0" r="0" b="0"/>
                <wp:wrapNone/>
                <wp:docPr id="5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28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stroked="t" style="position:absolute;margin-left:22.15pt;margin-top:18.15pt;width:22.4pt;height:14.3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</w:t>
      </w:r>
      <w:r>
        <w:rPr>
          <w:rFonts w:eastAsia="Calibri"/>
          <w:sz w:val="20"/>
          <w:szCs w:val="20"/>
        </w:rPr>
        <w:tab/>
        <w:tab/>
        <w:t>potrzeby ochrony macierzyństwa lub wielodzietności;</w:t>
      </w:r>
    </w:p>
    <w:p>
      <w:pPr>
        <w:pStyle w:val="Normal"/>
        <w:spacing w:lineRule="auto" w:line="240"/>
        <w:ind w:left="1416" w:right="0" w:hanging="816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635" simplePos="0" locked="0" layoutInCell="1" allowOverlap="1" relativeHeight="28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750" cy="210185"/>
                <wp:effectExtent l="0" t="0" r="0" b="0"/>
                <wp:wrapNone/>
                <wp:docPr id="6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209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2" stroked="t" style="position:absolute;margin-left:22.1pt;margin-top:16.55pt;width:22.4pt;height:16.4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>trudności w integracji cudzoziemców, którzy uzyskali w RP status uchodźcy lub ochronę uzupełniającą;</w:t>
      </w:r>
    </w:p>
    <w:p>
      <w:pPr>
        <w:pStyle w:val="Normal"/>
        <w:spacing w:lineRule="auto" w:line="240"/>
        <w:ind w:left="1416" w:right="0" w:hanging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inne</w:t>
      </w:r>
    </w:p>
    <w:p>
      <w:pPr>
        <w:pStyle w:val="Normal"/>
        <w:spacing w:lineRule="auto" w:line="240"/>
        <w:rPr>
          <w:rFonts w:eastAsia="Calibri"/>
          <w:b/>
          <w:b/>
          <w:bCs/>
          <w:i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935" cy="254635"/>
                <wp:effectExtent l="0" t="0" r="0" b="0"/>
                <wp:wrapNone/>
                <wp:docPr id="7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stroked="t" style="position:absolute;margin-left:131.4pt;margin-top:19.2pt;width:28.95pt;height:19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  <w:i/>
          <w:iCs/>
          <w:u w:val="single"/>
        </w:rPr>
        <w:t>W pkt d wpisać odpowiednią liczbę</w:t>
      </w:r>
    </w:p>
    <w:p>
      <w:pPr>
        <w:pStyle w:val="Normal"/>
        <w:spacing w:before="0" w:after="240"/>
        <w:rPr/>
      </w:pPr>
      <w:r>
        <w:rPr>
          <w:rFonts w:eastAsia="Calibri"/>
          <w:b/>
          <w:bCs/>
        </w:rPr>
        <w:t>d/ Liczba osób w rodzinie</w:t>
      </w:r>
      <w:r>
        <w:rPr>
          <w:rStyle w:val="Zakotwiczenieprzypisudolnego"/>
          <w:rFonts w:eastAsia="Calibri"/>
          <w:vertAlign w:val="superscript"/>
        </w:rPr>
        <w:footnoteReference w:id="4"/>
      </w:r>
    </w:p>
    <w:p>
      <w:pPr>
        <w:pStyle w:val="Normal"/>
        <w:numPr>
          <w:ilvl w:val="0"/>
          <w:numId w:val="3"/>
        </w:numPr>
        <w:spacing w:lineRule="auto" w:line="480" w:before="0" w:after="240"/>
        <w:ind w:left="284" w:right="0" w:hanging="284"/>
        <w:contextualSpacing/>
        <w:rPr>
          <w:rFonts w:eastAsia="Calibri"/>
        </w:rPr>
      </w:pPr>
      <w:bookmarkStart w:id="1" w:name="_Ref442869264"/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935" cy="254635"/>
                <wp:effectExtent l="0" t="0" r="0" b="0"/>
                <wp:wrapNone/>
                <wp:docPr id="8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stroked="t" style="position:absolute;margin-left:85.65pt;margin-top:30.5pt;width:28.95pt;height:19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935" cy="254635"/>
                <wp:effectExtent l="0" t="0" r="0" b="0"/>
                <wp:wrapNone/>
                <wp:docPr id="9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stroked="t" style="position:absolute;margin-left:355.65pt;margin-top:30.75pt;width:28.95pt;height:19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P</w:t>
      </w:r>
      <w:r>
        <w:rPr>
          <w:rFonts w:eastAsia="Calibri"/>
        </w:rPr>
        <w:t>odział osób w rodzinie ze względu na płeć</w:t>
      </w:r>
      <w:bookmarkEnd w:id="1"/>
    </w:p>
    <w:p>
      <w:pPr>
        <w:pStyle w:val="Normal"/>
        <w:spacing w:lineRule="auto" w:line="480" w:before="0" w:after="240"/>
        <w:ind w:left="284" w:right="0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480" w:before="0" w:after="240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ab/>
        <w:tab/>
        <w:t xml:space="preserve"> Liczba kobiet                                                                                Liczba mężczyzn </w:t>
      </w:r>
    </w:p>
    <w:p>
      <w:pPr>
        <w:pStyle w:val="Normal"/>
        <w:tabs>
          <w:tab w:val="clear" w:pos="708"/>
          <w:tab w:val="left" w:pos="3179" w:leader="none"/>
          <w:tab w:val="left" w:pos="7668" w:leader="none"/>
        </w:tabs>
        <w:spacing w:lineRule="auto" w:line="240" w:before="0" w:after="240"/>
        <w:rPr/>
      </w:pPr>
      <w:r>
        <w:rPr>
          <w:rFonts w:eastAsia="Calibri"/>
        </w:rPr>
        <w:t>2) Podział osób w rodzinie ze względu na wiek</w:t>
      </w:r>
      <w:r>
        <w:rPr>
          <w:rStyle w:val="Zakotwiczenieprzypisudolnego"/>
          <w:rFonts w:eastAsia="Calibri"/>
          <w:vertAlign w:val="superscript"/>
        </w:rPr>
        <w:footnoteReference w:id="5"/>
      </w:r>
      <w:r>
        <w:rPr>
          <w:rFonts w:eastAsia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4111" w:leader="none"/>
        </w:tabs>
        <w:spacing w:lineRule="auto" w:line="480" w:before="0" w:after="240"/>
        <w:ind w:left="714" w:right="0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935" cy="254635"/>
                <wp:effectExtent l="0" t="0" r="0" b="0"/>
                <wp:wrapNone/>
                <wp:docPr id="10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stroked="t" style="position:absolute;margin-left:310.1pt;margin-top:-0.3pt;width:28.95pt;height:19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l</w:t>
      </w:r>
      <w:r>
        <w:rPr>
          <w:rFonts w:eastAsia="Calibri"/>
        </w:rPr>
        <w:t>iczba dzieci w wieku do 15 lat lub poniżej</w:t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240"/>
        <w:ind w:left="714" w:right="0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935" cy="254635"/>
                <wp:effectExtent l="0" t="0" r="0" b="0"/>
                <wp:wrapNone/>
                <wp:docPr id="11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stroked="t" style="position:absolute;margin-left:310.1pt;margin-top:1.55pt;width:28.95pt;height:19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l</w:t>
      </w:r>
      <w:r>
        <w:rPr>
          <w:rFonts w:eastAsia="Calibri"/>
        </w:rPr>
        <w:t>iczba osób w wieku 65 lat lub powyżej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935" cy="254635"/>
                <wp:effectExtent l="0" t="0" r="0" b="0"/>
                <wp:wrapNone/>
                <wp:docPr id="12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stroked="t" style="position:absolute;margin-left:310.1pt;margin-top:2.6pt;width:28.95pt;height:19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l</w:t>
      </w:r>
      <w:r>
        <w:rPr>
          <w:rFonts w:eastAsia="Calibri"/>
        </w:rPr>
        <w:t>iczba pozostałych osób</w:t>
        <w:tab/>
        <w:t xml:space="preserve">                 </w:t>
      </w:r>
    </w:p>
    <w:p>
      <w:pPr>
        <w:pStyle w:val="Normal"/>
        <w:spacing w:lineRule="auto" w:line="480"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935" cy="254635"/>
                <wp:effectExtent l="0" t="0" r="0" b="0"/>
                <wp:wrapNone/>
                <wp:docPr id="13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stroked="t" style="position:absolute;margin-left:310.1pt;margin-top:28.85pt;width:28.95pt;height:19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3</w:t>
      </w:r>
      <w:r>
        <w:rPr>
          <w:rFonts w:eastAsia="Calibri"/>
        </w:rPr>
        <w:t xml:space="preserve">) Podział osób w rodzinie ze względu na grupy docelowe:                   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48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935" cy="254635"/>
                <wp:effectExtent l="0" t="0" r="0" b="0"/>
                <wp:wrapNone/>
                <wp:docPr id="14" name="Schemat blokowy: proce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0" stroked="t" style="position:absolute;margin-left:310.1pt;margin-top:20.6pt;width:28.95pt;height:19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l</w:t>
      </w:r>
      <w:r>
        <w:rPr>
          <w:rFonts w:eastAsia="Calibri"/>
        </w:rPr>
        <w:t xml:space="preserve">iczba bezdomnych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right="0" w:hanging="357"/>
        <w:contextualSpacing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>liczba migrantów, osób obcego pochodzenia</w:t>
      </w:r>
    </w:p>
    <w:p>
      <w:pPr>
        <w:pStyle w:val="Normal"/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right="0" w:hanging="0"/>
        <w:contextualSpacing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>mniejszości narodowych (w tym społeczności marginalizowanych, takich jak Romowie),</w:t>
      </w:r>
    </w:p>
    <w:p>
      <w:pPr>
        <w:pStyle w:val="Normal"/>
        <w:tabs>
          <w:tab w:val="clear" w:pos="708"/>
          <w:tab w:val="left" w:pos="3291" w:leader="none"/>
        </w:tabs>
        <w:spacing w:lineRule="auto" w:line="360" w:before="0" w:after="0"/>
        <w:ind w:left="720" w:right="0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5103" w:leader="none"/>
        </w:tabs>
        <w:spacing w:lineRule="auto" w:line="36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935" cy="254635"/>
                <wp:effectExtent l="0" t="0" r="0" b="0"/>
                <wp:wrapNone/>
                <wp:docPr id="15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stroked="t" style="position:absolute;margin-left:310.1pt;margin-top:0.6pt;width:28.95pt;height:19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l</w:t>
      </w:r>
      <w:r>
        <w:rPr>
          <w:rFonts w:eastAsia="Calibri"/>
        </w:rPr>
        <w:t>iczba niepełnosprawnych</w:t>
      </w:r>
    </w:p>
    <w:p>
      <w:pPr>
        <w:pStyle w:val="Normal"/>
        <w:tabs>
          <w:tab w:val="clear" w:pos="708"/>
          <w:tab w:val="left" w:pos="2977" w:leader="none"/>
        </w:tabs>
        <w:spacing w:lineRule="auto" w:line="360" w:before="0" w:after="240"/>
        <w:ind w:left="720" w:right="0" w:hanging="0"/>
        <w:contextualSpacing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935" cy="254635"/>
                <wp:effectExtent l="0" t="0" r="0" b="0"/>
                <wp:wrapNone/>
                <wp:docPr id="16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stroked="t" style="position:absolute;margin-left:310.1pt;margin-top:11.85pt;width:28.95pt;height:19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360" w:before="0" w:after="120"/>
        <w:contextualSpacing/>
        <w:rPr>
          <w:rFonts w:eastAsia="Calibri"/>
        </w:rPr>
      </w:pPr>
      <w:r>
        <w:rPr>
          <w:rFonts w:eastAsia="Calibri"/>
        </w:rPr>
        <w:t>liczba pozostałych osób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e/ Uczestnictwo osoby/członków rodziny w działaniach finansowanych z EFS </w:t>
      </w:r>
    </w:p>
    <w:p>
      <w:pPr>
        <w:pStyle w:val="Normal"/>
        <w:tabs>
          <w:tab w:val="clear" w:pos="708"/>
          <w:tab w:val="left" w:pos="6075" w:leader="none"/>
        </w:tabs>
        <w:spacing w:lineRule="auto" w:line="360"/>
        <w:ind w:left="708" w:right="0" w:hanging="0"/>
        <w:rPr>
          <w:rFonts w:eastAsia="Calibri"/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7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stroked="t" style="position:absolute;margin-left:69.15pt;margin-top:12.75pt;width:28.95pt;height:19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8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stroked="t" style="position:absolute;margin-left:331.4pt;margin-top:12.75pt;width:28.95pt;height:19.9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</w:rPr>
        <w:t>T</w:t>
      </w:r>
      <w:r>
        <w:rPr>
          <w:rFonts w:eastAsia="Calibri"/>
          <w:b/>
          <w:bCs/>
        </w:rPr>
        <w:t xml:space="preserve">AK </w:t>
        <w:tab/>
        <w:t>NIE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1270" simplePos="0" locked="0" layoutInCell="1" allowOverlap="1" relativeHeight="22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1515" cy="1238885"/>
                <wp:effectExtent l="0" t="0" r="0" b="0"/>
                <wp:wrapNone/>
                <wp:docPr id="19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123840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stroked="t" style="position:absolute;margin-left:1.85pt;margin-top:18.15pt;width:454.35pt;height:97.4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>N</w:t>
      </w:r>
      <w:r>
        <w:rPr>
          <w:rFonts w:eastAsia="Calibri"/>
          <w:sz w:val="20"/>
          <w:szCs w:val="20"/>
        </w:rPr>
        <w:t>ależy podać rodzaj działań oraz wskazać osoby objęte działaniami realizowanymi w ramach EFS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uto" w:line="72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f/ skierowanie na Podprogram 2021 Plus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bCs/>
        </w:rPr>
        <w:t>..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h/ Data, podpis i pieczęć pracownika socjalnego OPS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>
      <w:pPr>
        <w:pStyle w:val="Normal"/>
        <w:spacing w:before="0" w:after="120"/>
        <w:ind w:left="284" w:right="0" w:hanging="284"/>
        <w:jc w:val="both"/>
        <w:rPr/>
      </w:pPr>
      <w:r>
        <w:rPr>
          <w:rFonts w:eastAsia="Calibri"/>
          <w:b/>
          <w:bCs/>
        </w:rPr>
        <w:t xml:space="preserve">i/ </w:t>
      </w:r>
      <w:r>
        <w:rPr>
          <w:rFonts w:eastAsia="Calibri"/>
          <w:sz w:val="20"/>
          <w:szCs w:val="20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 danych.</w:t>
      </w:r>
    </w:p>
    <w:p>
      <w:pPr>
        <w:pStyle w:val="Normal"/>
        <w:spacing w:before="0" w:after="120"/>
        <w:ind w:left="284" w:right="0" w:hanging="284"/>
        <w:jc w:val="both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Data i podpis osoby odbierającej skierowanie:  </w:t>
      </w:r>
    </w:p>
    <w:p>
      <w:pPr>
        <w:pStyle w:val="Normal"/>
        <w:spacing w:before="0" w:after="120"/>
        <w:ind w:left="4248" w:right="0" w:firstLine="708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 …………………………………………………………</w:t>
      </w:r>
    </w:p>
    <w:p>
      <w:pPr>
        <w:pStyle w:val="Normal"/>
        <w:spacing w:lineRule="auto" w:line="240" w:before="0" w:after="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ind w:left="4248" w:right="0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Część B</w:t>
      </w:r>
    </w:p>
    <w:p>
      <w:pPr>
        <w:pStyle w:val="Normal"/>
        <w:spacing w:before="0" w:after="120"/>
        <w:ind w:left="4248" w:right="0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ab/>
        <w:tab/>
        <w:tab/>
        <w:tab/>
        <w:tab/>
        <w:tab/>
        <w:t>OŚWIADCZENIE</w:t>
      </w:r>
    </w:p>
    <w:p>
      <w:pPr>
        <w:pStyle w:val="Normal"/>
        <w:spacing w:before="0" w:after="120"/>
        <w:ind w:left="4248" w:right="0" w:firstLine="5"/>
        <w:rPr>
          <w:rFonts w:ascii="Calibri" w:hAnsi="Calibri"/>
          <w:b/>
          <w:b/>
        </w:rPr>
      </w:pPr>
      <w:r>
        <w:rPr>
          <w:b/>
        </w:rPr>
      </w:r>
    </w:p>
    <w:p>
      <w:pPr>
        <w:pStyle w:val="Normal"/>
        <w:spacing w:before="0" w:after="120"/>
        <w:ind w:left="4248" w:right="0" w:firstLine="5"/>
        <w:rPr>
          <w:rFonts w:ascii="Calibri" w:hAnsi="Calibri"/>
          <w:b/>
          <w:b/>
        </w:rPr>
      </w:pPr>
      <w:r>
        <w:rPr>
          <w:b/>
        </w:rPr>
      </w:r>
    </w:p>
    <w:p>
      <w:pPr>
        <w:pStyle w:val="Normal"/>
        <w:spacing w:before="0" w:after="120"/>
        <w:ind w:left="4248" w:right="0" w:firstLine="5"/>
        <w:rPr>
          <w:rFonts w:ascii="Calibri" w:hAnsi="Calibri"/>
          <w:b/>
          <w:b/>
        </w:rPr>
      </w:pPr>
      <w:r>
        <w:rPr>
          <w:b/>
        </w:rPr>
      </w:r>
    </w:p>
    <w:p>
      <w:pPr>
        <w:pStyle w:val="Normal"/>
        <w:rPr>
          <w:rFonts w:ascii="Calibri" w:hAnsi="Calibri"/>
        </w:rPr>
      </w:pPr>
      <w:r>
        <w:rPr/>
        <w:tab/>
        <w:tab/>
        <w:tab/>
        <w:t xml:space="preserve">            </w:t>
        <w:tab/>
        <w:tab/>
        <w:tab/>
        <w:tab/>
        <w:tab/>
        <w:tab/>
        <w:t>Miejscowość, dnia………………………………</w:t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  <w:t>…………………………………………………</w:t>
      </w:r>
      <w:r>
        <w:rPr/>
        <w:t>..</w:t>
      </w:r>
    </w:p>
    <w:p>
      <w:pPr>
        <w:pStyle w:val="Normal"/>
        <w:ind w:left="0" w:right="0" w:firstLine="708"/>
        <w:rPr>
          <w:rFonts w:ascii="Calibri" w:hAnsi="Calibri"/>
        </w:rPr>
      </w:pPr>
      <w:r>
        <w:rPr/>
        <w:t>Imię i nazwisko</w:t>
      </w:r>
    </w:p>
    <w:p>
      <w:pPr>
        <w:pStyle w:val="Normal"/>
        <w:ind w:left="0" w:right="0" w:firstLine="708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  <w:t>…………………………………………………</w:t>
      </w:r>
      <w:r>
        <w:rPr/>
        <w:t>..</w:t>
      </w:r>
    </w:p>
    <w:p>
      <w:pPr>
        <w:pStyle w:val="Normal"/>
        <w:ind w:left="0" w:right="0" w:firstLine="708"/>
        <w:rPr>
          <w:rFonts w:ascii="Calibri" w:hAnsi="Calibri"/>
        </w:rPr>
      </w:pPr>
      <w:r>
        <w:rPr/>
        <w:t xml:space="preserve">     </w:t>
      </w:r>
      <w:r>
        <w:rPr/>
        <w:t>adres</w:t>
      </w:r>
    </w:p>
    <w:p>
      <w:pPr>
        <w:pStyle w:val="Normal"/>
        <w:ind w:left="0" w:right="0" w:firstLine="708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  <w:t>…………………………………………………</w:t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spacing w:lineRule="auto" w:line="360"/>
        <w:ind w:left="0" w:right="0" w:firstLine="708"/>
        <w:jc w:val="both"/>
        <w:rPr>
          <w:rFonts w:ascii="Calibri" w:hAnsi="Calibri"/>
        </w:rPr>
      </w:pPr>
      <w:r>
        <w:rPr/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/>
        <w:t>Liczba członków rodziny</w:t>
      </w:r>
      <w:r>
        <w:rPr>
          <w:rStyle w:val="Zakotwiczenieprzypisudolnego"/>
        </w:rPr>
        <w:footnoteReference w:id="6"/>
      </w:r>
      <w:r>
        <w:rPr/>
        <w:t xml:space="preserve"> pozostających we wspólnym gospodarstwie domowym wynosi …………. osoby/osób.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Oświadczam,  że w miesiącu …………………………….………….. Dochód netto na osobę w rodzinie wyniósł ……………………… zł.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Jestem świadomy/a odpowiedzialności karnej za złożenie fałszywego oświadczenia.</w:t>
      </w:r>
    </w:p>
    <w:p>
      <w:pPr>
        <w:pStyle w:val="Normal"/>
        <w:jc w:val="right"/>
        <w:rPr>
          <w:rFonts w:ascii="Calibri" w:hAnsi="Calibri"/>
        </w:rPr>
      </w:pPr>
      <w:r>
        <w:rPr/>
        <w:t>…………………………………………………</w:t>
      </w:r>
    </w:p>
    <w:p>
      <w:pPr>
        <w:pStyle w:val="Normal"/>
        <w:ind w:left="6372" w:right="0" w:firstLine="708"/>
        <w:jc w:val="center"/>
        <w:rPr>
          <w:rFonts w:ascii="Calibri" w:hAnsi="Calibri"/>
        </w:rPr>
      </w:pPr>
      <w:r>
        <w:rPr/>
        <w:t>Podpis</w:t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  <w:t>Objaśnienie:</w:t>
      </w:r>
    </w:p>
    <w:p>
      <w:pPr>
        <w:pStyle w:val="Normal"/>
        <w:spacing w:lineRule="auto" w:line="276" w:before="60" w:after="60"/>
        <w:jc w:val="both"/>
        <w:rPr/>
      </w:pPr>
      <w:r>
        <w:rPr>
          <w:b/>
        </w:rPr>
        <w:t xml:space="preserve">Kwoty kryterium dochodowego wynoszą: </w:t>
      </w:r>
      <w:r>
        <w:rPr>
          <w:b/>
        </w:rPr>
        <w:t>1 823,60 zł dla osoby samotnie gospodarującej oraz 1 410 zł w przypadku osoby w rodzinie.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Cs/>
          <w:sz w:val="21"/>
          <w:szCs w:val="21"/>
        </w:rPr>
      </w:pPr>
      <w:r>
        <w:rPr>
          <w:bCs/>
          <w:sz w:val="21"/>
          <w:szCs w:val="21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Cs/>
          <w:sz w:val="21"/>
          <w:szCs w:val="21"/>
        </w:rPr>
      </w:pPr>
      <w:r>
        <w:rPr>
          <w:bCs/>
          <w:sz w:val="21"/>
          <w:szCs w:val="21"/>
        </w:rPr>
        <w:t>1) miesięczne obciążenie podatkiem dochodowym od osób fizycznych i koszty uzyskania przychodu;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Cs/>
          <w:sz w:val="21"/>
          <w:szCs w:val="21"/>
        </w:rPr>
      </w:pPr>
      <w:r>
        <w:rPr>
          <w:bCs/>
          <w:sz w:val="21"/>
          <w:szCs w:val="21"/>
        </w:rPr>
        <w:t>2) składki na ubezpieczenie zdrowotne określone w przepisach o świadczeniach opieki zdrowotnej finansowanych ze środków publicznych oraz ubezpieczenia społeczne określone w odrębnych przepisach;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Cs/>
          <w:sz w:val="21"/>
          <w:szCs w:val="21"/>
        </w:rPr>
      </w:pPr>
      <w:r>
        <w:rPr>
          <w:bCs/>
          <w:sz w:val="21"/>
          <w:szCs w:val="21"/>
        </w:rPr>
        <w:t>3) kwotę alimentów świadczonych na rzecz innych osób.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/>
      </w:pPr>
      <w:r>
        <w:rPr>
          <w:b/>
          <w:sz w:val="21"/>
          <w:szCs w:val="21"/>
        </w:rPr>
        <w:t xml:space="preserve">Do dochodu </w:t>
      </w:r>
      <w:r>
        <w:rPr>
          <w:b/>
          <w:sz w:val="21"/>
          <w:szCs w:val="21"/>
          <w:u w:val="single"/>
        </w:rPr>
        <w:t xml:space="preserve">wlicza się m.in.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- wynagrodzenie z tytułu umowy o pracę, umowy zlecenia i o dzieło,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- wynagrodzenie za pracę dorywczą,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- świadczenia rodzinne i pielęgnacyjne, z wyłączeniem świadczeń jednorazowych,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- renty,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- emerytury,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</w:rPr>
      </w:pPr>
      <w:r>
        <w:rPr/>
        <w:t xml:space="preserve">- alimenty,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</w:rPr>
      </w:pPr>
      <w:r>
        <w:rPr/>
        <w:t>- odliczane (przez pracodawcę) od wynagrodzeń obciążenia komornicze z tytułu postępowań administracyjnych, spłata rat pożyczki czy ubezpieczenia,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</w:rPr>
      </w:pPr>
      <w:r>
        <w:rPr/>
        <w:t xml:space="preserve">- zasiłki dla bezrobotnych,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- dochody z pozarolniczej działalności gospodarczej,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- dochody z gospodarstwa rolnego, 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- świadczenia z pomocy społecznej (zasiłki stałe i okresowe),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- dochody z majątku rodziny (czynsze najmu i dzierżawy),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- dodatek mieszkaniowy,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- świadczenie, o którym mowa w ustawie z dnia z dnia 31 lipca 2019 r. o świadczeniu uzupełniającym dla osób niezdolnych do samodzielnej egzystencji (Dz. U. 2019 poz. 1622 z późn. zm.)</w:t>
      </w:r>
    </w:p>
    <w:p>
      <w:pPr>
        <w:pStyle w:val="Normal"/>
        <w:spacing w:lineRule="auto" w:line="276" w:before="60" w:after="6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/>
      </w:pPr>
      <w:r>
        <w:rPr>
          <w:b/>
          <w:sz w:val="21"/>
          <w:szCs w:val="21"/>
        </w:rPr>
        <w:t xml:space="preserve">Do dochodu </w:t>
      </w:r>
      <w:r>
        <w:rPr>
          <w:b/>
          <w:sz w:val="21"/>
          <w:szCs w:val="21"/>
          <w:u w:val="single"/>
        </w:rPr>
        <w:t>nie wlicza się: </w:t>
      </w:r>
    </w:p>
    <w:p>
      <w:pPr>
        <w:pStyle w:val="Normal"/>
        <w:spacing w:lineRule="auto" w:line="276" w:before="60" w:after="60"/>
        <w:rPr/>
      </w:pPr>
      <w:r>
        <w:rPr>
          <w:rFonts w:cs="Helv"/>
          <w:color w:val="000000"/>
          <w:sz w:val="21"/>
          <w:szCs w:val="21"/>
          <w:lang w:eastAsia="pl-PL"/>
        </w:rPr>
        <w:t>1) jednorazowego pieniężnego świadczenia socjalnego;</w:t>
        <w:br/>
        <w:t>2) zasiłku celowego;</w:t>
        <w:br/>
        <w:t>3) pomocy materialnej mającej charakter socjalny albo motywacyjny, przyznawanej na podstawie przepisów o systemie oświaty;</w:t>
        <w:br/>
        <w:t>4) wartości świadczenia w naturze;</w:t>
        <w:br/>
        <w:t>5) świadczenia przysługującego osobie bezrobotnej na podstawie przepisów o promocji zatrudnienia i instytucjach rynku pracy z tytułu wykonywania prac społecznie użytecznych;</w:t>
        <w:br/>
        <w:t>5a) świadczenia pieniężnego, o którym mowa w ustawie z dnia 20 marca 2015 r. o działaczach opozycji antykomunistycznej oraz osobach represjonowanych z powodów politycznych (Dz. U. z 2021 r. poz. 1255), i pomocy pieniężnej, o której mowa w art. 19 ust. 2 ustawy z dnia 24 stycznia 1991 r. o kombatantach</w:t>
        <w:br/>
        <w:t>oraz niektórych osobach będących ofiarami represji i okresu powojennego (Dz. U. z 2021 r. poz. 1858), w art. 7a ust. 2 ustawy z dnia 2 września 1994 r. o świadczeniu pieniężnym i uprawnieniach przysługujących żołnierzom</w:t>
        <w:br/>
        <w:t>zastępczej służby wojskowej przymusowo zatrudnianym w kopalniach węgla, kamieniołomach, zakładach rud uranu i batalionach budowlanych (Dz. U. z 2021 r. poz. 1774), w art. 5a ust. 2 ustawy z dnia 31 maja 1996 r. 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  <w:br/>
        <w:t>6) dochodu z powierzchni użytków rolnych poniżej 1 ha przeliczeniowego;</w:t>
        <w:br/>
        <w:t>7) świadczenia wychowawczego, o którym mowa w ustawie z dnia 11 lutego 2016 r. o pomocy państwa w wychowywaniu dzieci (Dz. U. z 2019 r. poz. 2407 oraz z 2021 r. poz. 1162 i 1981);</w:t>
        <w:br/>
        <w:t>8) świadczenia pieniężnego, o którym mowa w art. 8a ust. 1 ustawy z dnia 7 września 2007 r. o Karcie Polaka (Dz. U. z 2019 r. poz. 1598);</w:t>
        <w:br/>
        <w:t>9) świadczenia pieniężnego przyznawanego na podstawie art. 9 ustawy z dnia 22 listopada 2018 r. o grobach weteranów walk o wolność i niepodległość Polski (Dz. U. poz. 2529);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10) nagrody specjalnej Prezesa Rady Ministrów przyznawanej na podstawie art. 31a ustawy z dnia 8 sierpnia 1996 r. o Radzie Ministrów (Dz. U. z 2021 r. poz. 178, 1192 i 1535);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11) pomocy finansowej przyznawanej repatriantom, o której mowa w ustawie z dnia 9 listopada 2000 r. o repatriacji (Dz. U. z 2019 r. poz. 1472);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12) środków finansowych przyznawanych w ramach działań podejmowanych przez organy publiczne, mających na celu poprawę jakości powietrza lub ochronę środowiska naturalnego;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13) zwrotu kosztów, o których mowa w art. 39a ust. 1 ustawy z dnia 14 grudnia 2016 r. – Prawo oświatowe (Dz. U. z 2021 r. poz. 1082);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14) rodzinnego kapitału opiekuńczego, o którym mowa w ustawie z dnia 17 listopada 2021 r. o rodzinnym kapitale opiekuńczym (Dz. U. poz. 2270);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15) dofinansowania obniżenia opłaty rodzica za pobyt dziecka w żłobku, klubie dziecięcym lub u dziennego opiekuna, o którym mowa w art. 64c ust. 1 ustawy z dnia 4 lutego 2011 r. o opiece nad dziećmi w wieku do lat 3 (Dz. U. z 2021 r. poz. 75, 952, 1901 i 2270);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16) kwoty dodatku energetycznego, o którym mowa w art. 5c ustawy z dnia 10 kwietnia 1997 r. – Prawo energetyczne (Dz. U. z 2021 r. poz. 716, z późn. zm.2));</w:t>
      </w:r>
    </w:p>
    <w:p>
      <w:pPr>
        <w:pStyle w:val="Normal"/>
        <w:spacing w:lineRule="auto" w:line="276" w:before="60" w:after="60"/>
        <w:rPr>
          <w:rFonts w:ascii="Calibri" w:hAnsi="Calibri" w:cs="Helv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17) kwoty dodatku osłonowego, o którym mowa w art. 2 ust. 1 ustawy z dnia 17 grudnia 2021 r. o dodatku osłonowym (Dz. U. z 2022 r. poz. 1).</w:t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right="-567" w:hanging="0"/>
        <w:jc w:val="center"/>
        <w:outlineLvl w:val="1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WZÓR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right="-567" w:hanging="0"/>
        <w:jc w:val="center"/>
        <w:outlineLvl w:val="1"/>
        <w:rPr>
          <w:rFonts w:ascii="Calibri" w:hAnsi="Calibri" w:cs="Calibri"/>
          <w:b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Klauzula informacyjna dotycząca przetwarzania danych osobowych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right="-567" w:hanging="0"/>
        <w:jc w:val="center"/>
        <w:outlineLvl w:val="1"/>
        <w:rPr>
          <w:rFonts w:ascii="Calibri" w:hAnsi="Calibri" w:cs="Calibri"/>
          <w:i/>
          <w:i/>
          <w:sz w:val="24"/>
          <w:szCs w:val="24"/>
          <w:lang w:eastAsia="pl-PL"/>
        </w:rPr>
      </w:pPr>
      <w:r>
        <w:rPr>
          <w:rFonts w:cs="Calibri"/>
          <w:i/>
          <w:sz w:val="24"/>
          <w:szCs w:val="24"/>
          <w:lang w:eastAsia="pl-PL"/>
        </w:rPr>
        <w:t>(sporządza właściwa OPR/OPL)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right="-567" w:hanging="0"/>
        <w:jc w:val="both"/>
        <w:outlineLvl w:val="1"/>
        <w:rPr>
          <w:rFonts w:ascii="Calibri" w:hAnsi="Calibri" w:cs="Calibri"/>
          <w:b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cs="Calibri"/>
          <w:b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Tożsamość administratora i dane kontaktowe</w:t>
      </w:r>
    </w:p>
    <w:p>
      <w:pPr>
        <w:pStyle w:val="Normal"/>
        <w:ind w:left="283" w:right="283" w:hanging="0"/>
        <w:jc w:val="both"/>
        <w:rPr/>
      </w:pPr>
      <w:r>
        <w:rPr>
          <w:rFonts w:cs="Calibr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>
        <w:rPr>
          <w:rStyle w:val="Zakotwiczenieprzypisudolnego"/>
          <w:rFonts w:cs="Calibri"/>
          <w:sz w:val="24"/>
          <w:szCs w:val="24"/>
          <w:lang w:eastAsia="pl-PL"/>
        </w:rPr>
        <w:footnoteReference w:id="7"/>
      </w:r>
      <w:r>
        <w:rPr>
          <w:rFonts w:cs="Calibri"/>
          <w:sz w:val="24"/>
          <w:szCs w:val="24"/>
          <w:lang w:eastAsia="pl-PL"/>
        </w:rPr>
        <w:t xml:space="preserve">   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Dane kontaktowe inspektora ochrony danych osobowych</w:t>
      </w:r>
    </w:p>
    <w:p>
      <w:pPr>
        <w:pStyle w:val="Normal"/>
        <w:ind w:left="283" w:right="283" w:hanging="0"/>
        <w:jc w:val="both"/>
        <w:rPr/>
      </w:pPr>
      <w:r>
        <w:rPr>
          <w:rFonts w:cs="Calibr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>
        <w:rPr>
          <w:rStyle w:val="Zakotwiczenieprzypisudolnego"/>
          <w:rFonts w:cs="Calibri"/>
          <w:sz w:val="24"/>
          <w:szCs w:val="24"/>
          <w:lang w:eastAsia="pl-PL"/>
        </w:rPr>
        <w:footnoteReference w:id="8"/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3" w:right="283" w:hanging="0"/>
        <w:jc w:val="both"/>
        <w:rPr>
          <w:rFonts w:ascii="Calibri" w:hAnsi="Calibri" w:cs="Calibri"/>
          <w:b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Cele przetwarzania i podstawa prawna przetwarzania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>
      <w:pPr>
        <w:pStyle w:val="Normal"/>
        <w:spacing w:before="120" w:after="160"/>
        <w:ind w:left="283" w:right="283" w:hanging="0"/>
        <w:jc w:val="both"/>
        <w:rPr/>
      </w:pPr>
      <w:r>
        <w:rPr>
          <w:rFonts w:cs="Calibri"/>
          <w:sz w:val="24"/>
          <w:szCs w:val="24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>
        <w:rPr>
          <w:rFonts w:cs="Calibri"/>
          <w:sz w:val="24"/>
          <w:szCs w:val="24"/>
        </w:rPr>
        <w:t xml:space="preserve">  art. 134m ust. 1</w:t>
        <w:br/>
        <w:t xml:space="preserve"> i 2 ustawy z dnia 12 marca 2004 r.  o pomocy społecznej. </w:t>
      </w:r>
      <w:r>
        <w:rPr>
          <w:rFonts w:cs="Calibri"/>
          <w:sz w:val="24"/>
          <w:szCs w:val="24"/>
          <w:lang w:eastAsia="pl-PL"/>
        </w:rPr>
        <w:t xml:space="preserve"> 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Normal"/>
        <w:spacing w:before="0" w:after="0"/>
        <w:ind w:left="283" w:right="283" w:hanging="0"/>
        <w:jc w:val="both"/>
        <w:rPr>
          <w:rFonts w:ascii="Calibri" w:hAnsi="Calibri" w:cs="Calibri"/>
          <w:b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Odbiorcy danych lub kategorie odbiorców danych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Okres przechowywania danych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Prawa podmiotów danych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Prawo wniesienia skargi do organu nadzorczego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Informacja o dobrowolności podania danych</w:t>
      </w:r>
    </w:p>
    <w:p>
      <w:pPr>
        <w:pStyle w:val="Normal"/>
        <w:spacing w:before="0" w:after="160"/>
        <w:ind w:left="283" w:right="283" w:hanging="0"/>
        <w:jc w:val="both"/>
        <w:rPr/>
      </w:pPr>
      <w:bookmarkStart w:id="2" w:name="_Hlk1134278"/>
      <w:r>
        <w:rPr>
          <w:rFonts w:cs="Calibri"/>
          <w:sz w:val="24"/>
          <w:szCs w:val="24"/>
          <w:lang w:eastAsia="pl-PL"/>
        </w:rPr>
        <w:t>Podanie przez Panią/Pana danych jest niezbędne</w:t>
      </w:r>
      <w:bookmarkEnd w:id="2"/>
      <w:r>
        <w:rPr>
          <w:rFonts w:cs="Calibri"/>
          <w:sz w:val="24"/>
          <w:szCs w:val="24"/>
          <w:lang w:eastAsia="pl-PL"/>
        </w:rPr>
        <w:t xml:space="preserve"> do </w:t>
      </w:r>
      <w:r>
        <w:rPr>
          <w:rFonts w:cs="Calibri"/>
          <w:color w:val="333333"/>
          <w:sz w:val="24"/>
          <w:szCs w:val="24"/>
          <w:highlight w:val="white"/>
        </w:rPr>
        <w:t>wypełnienia obowiązku prawnego, o którym mowa w art. 134m ust. 1 i 2 ustawy o pomocy społecznej ciążącego na administratorze w związku z realizacją POPŻ</w:t>
      </w:r>
      <w:r>
        <w:rPr>
          <w:rFonts w:cs="Calibri"/>
          <w:sz w:val="24"/>
          <w:szCs w:val="24"/>
          <w:lang w:eastAsia="pl-PL"/>
        </w:rPr>
        <w:t>.</w:t>
      </w:r>
    </w:p>
    <w:sectPr>
      <w:headerReference w:type="default" r:id="rId2"/>
      <w:footnotePr>
        <w:numFmt w:val="decimal"/>
      </w:footnotePr>
      <w:type w:val="nextPage"/>
      <w:pgSz w:w="11906" w:h="16838"/>
      <w:pgMar w:left="1080" w:right="1080" w:header="147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Kwota kryterium dochodowego w POPŻ wynosi 1 823,60 zł dla osoby samotnie gospodarującej oraz 1 410 zł w przypadku osoby w rodzinie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Zaznaczyć najistotniejsze powody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Wpisać liczbę wszystkich osób w rodzinie, w tym osobę składającą oświadczenie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Na skierowaniu należy uwzględniać wszystkie grupy wiekowe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Przez członków rodziny rozumie się osoby spokrewnione lub niespokrewnione pozostające w faktycznym związku, wspólnie zamieszkujące i gospodarujące.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>
          <w:sz w:val="18"/>
        </w:rPr>
        <w:t xml:space="preserve"> </w:t>
      </w:r>
      <w:bookmarkStart w:id="3" w:name="_Hlk11338161"/>
      <w:r>
        <w:rPr>
          <w:sz w:val="18"/>
          <w:szCs w:val="18"/>
        </w:rPr>
        <w:t>Wypełnić danymi właściwej OPR/OPL.</w:t>
      </w:r>
      <w:bookmarkEnd w:id="3"/>
    </w:p>
  </w:footnote>
  <w:footnote w:id="8">
    <w:p>
      <w:pPr>
        <w:pStyle w:val="Przypisdolny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Wypełnić danymi właściwej OPR/OPL.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0" w:right="37" w:hanging="0"/>
      <w:rPr/>
    </w:pPr>
    <w:r>
      <w:rPr/>
      <w:drawing>
        <wp:inline distT="0" distB="0" distL="0" distR="0">
          <wp:extent cx="6188710" cy="584200"/>
          <wp:effectExtent l="0" t="0" r="0" b="0"/>
          <wp:docPr id="20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>
    <w:name w:val="Default Paragraph Font"/>
    <w:qFormat/>
    <w:rPr/>
  </w:style>
  <w:style w:type="character" w:styleId="TekstprzypisudolnegoZnak">
    <w:name w:val="Tekst przypisu dolnego Znak"/>
    <w:qFormat/>
    <w:rPr>
      <w:rFonts w:ascii="Calibri" w:hAnsi="Calibri" w:cs="Calibri"/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agwekZnak">
    <w:name w:val="Nagłówek Znak"/>
    <w:basedOn w:val="DefaultParagraphFont"/>
    <w:qFormat/>
    <w:rPr>
      <w:rFonts w:ascii="Calibri" w:hAnsi="Calibri" w:cs="Calibri"/>
      <w:sz w:val="22"/>
      <w:szCs w:val="22"/>
      <w:lang w:eastAsia="en-US"/>
    </w:rPr>
  </w:style>
  <w:style w:type="character" w:styleId="StopkaZnak">
    <w:name w:val="Stopka Znak"/>
    <w:basedOn w:val="DefaultParagraphFont"/>
    <w:qFormat/>
    <w:rPr>
      <w:rFonts w:ascii="Calibri" w:hAnsi="Calibri" w:cs="Calibri"/>
      <w:sz w:val="22"/>
      <w:szCs w:val="22"/>
      <w:lang w:eastAsia="en-US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rFonts w:ascii="Calibri" w:hAnsi="Calibri" w:cs="Calibri"/>
      <w:lang w:eastAsia="en-US"/>
    </w:rPr>
  </w:style>
  <w:style w:type="character" w:styleId="TematkomentarzaZnak">
    <w:name w:val="Temat komentarza Znak"/>
    <w:basedOn w:val="TekstkomentarzaZnak"/>
    <w:qFormat/>
    <w:rPr>
      <w:rFonts w:ascii="Calibri" w:hAnsi="Calibri" w:cs="Calibri"/>
      <w:b/>
      <w:bCs/>
      <w:lang w:eastAsia="en-US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</w:pPr>
    <w:rPr>
      <w:rFonts w:eastAsia="Calibri" w:cs="Times New Roman"/>
    </w:rPr>
  </w:style>
  <w:style w:type="paragraph" w:styleId="Revision">
    <w:name w:val="Revision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en-US" w:val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8</Pages>
  <Words>1842</Words>
  <CharactersWithSpaces>13389</CharactersWithSpaces>
  <Paragraphs>122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2023-05-22T12:40:00Z</dcterms:created>
  <dc:creator>Sulima Beata</dc:creator>
  <dc:description/>
  <dc:language>pl-PL</dc:language>
  <cp:lastModifiedBy>Olga Richter</cp:lastModifiedBy>
  <cp:lastPrinted>2019-02-15T08:29:00Z</cp:lastPrinted>
  <dcterms:modified xsi:type="dcterms:W3CDTF">2023-05-22T12:41:00Z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Agencja Rynku Rolnego</vt:lpwstr>
  </property>
</Properties>
</file>